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D2" w:rsidRPr="00260A13" w:rsidRDefault="005B12BC">
      <w:pPr>
        <w:rPr>
          <w:rFonts w:ascii="Times New Roman" w:hAnsi="Times New Roman" w:cs="Times New Roman"/>
          <w:sz w:val="24"/>
          <w:szCs w:val="24"/>
        </w:rPr>
      </w:pPr>
      <w:r w:rsidRPr="00260A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84AEE2" wp14:editId="4536016C">
            <wp:simplePos x="0" y="0"/>
            <wp:positionH relativeFrom="column">
              <wp:posOffset>-800100</wp:posOffset>
            </wp:positionH>
            <wp:positionV relativeFrom="page">
              <wp:posOffset>76200</wp:posOffset>
            </wp:positionV>
            <wp:extent cx="7562850" cy="1323975"/>
            <wp:effectExtent l="0" t="0" r="0" b="9525"/>
            <wp:wrapNone/>
            <wp:docPr id="1" name="Picture 1" descr="Yellow and green sun in circle, with the text &quot;Elder Justice Coordinating Council&quot; to the right" title="EJCC 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E0D" w:rsidRPr="00260A13" w:rsidRDefault="00F059D2" w:rsidP="00F059D2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260A13">
        <w:rPr>
          <w:rFonts w:ascii="Times New Roman" w:hAnsi="Times New Roman" w:cs="Times New Roman"/>
          <w:sz w:val="24"/>
          <w:szCs w:val="24"/>
        </w:rPr>
        <w:tab/>
      </w:r>
    </w:p>
    <w:p w:rsidR="00956864" w:rsidRPr="00260A13" w:rsidRDefault="00C30B2A" w:rsidP="00956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60A13">
        <w:rPr>
          <w:rFonts w:ascii="Times New Roman" w:hAnsi="Times New Roman" w:cs="Times New Roman"/>
          <w:b/>
          <w:smallCaps/>
          <w:sz w:val="24"/>
          <w:szCs w:val="24"/>
        </w:rPr>
        <w:t>Wedne</w:t>
      </w:r>
      <w:r w:rsidR="00904820" w:rsidRPr="00260A13">
        <w:rPr>
          <w:rFonts w:ascii="Times New Roman" w:hAnsi="Times New Roman" w:cs="Times New Roman"/>
          <w:b/>
          <w:smallCaps/>
          <w:sz w:val="24"/>
          <w:szCs w:val="24"/>
        </w:rPr>
        <w:t>sd</w:t>
      </w:r>
      <w:r w:rsidR="00956864" w:rsidRPr="00260A13">
        <w:rPr>
          <w:rFonts w:ascii="Times New Roman" w:hAnsi="Times New Roman" w:cs="Times New Roman"/>
          <w:b/>
          <w:smallCaps/>
          <w:sz w:val="24"/>
          <w:szCs w:val="24"/>
        </w:rPr>
        <w:t xml:space="preserve">ay, </w:t>
      </w:r>
      <w:r w:rsidR="00260A13" w:rsidRPr="00260A13">
        <w:rPr>
          <w:rFonts w:ascii="Times New Roman" w:hAnsi="Times New Roman" w:cs="Times New Roman"/>
          <w:b/>
          <w:smallCaps/>
          <w:sz w:val="24"/>
          <w:szCs w:val="24"/>
        </w:rPr>
        <w:t>October 5, 2016</w:t>
      </w:r>
    </w:p>
    <w:p w:rsidR="00956864" w:rsidRPr="00260A13" w:rsidRDefault="00956864" w:rsidP="00956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60A13">
        <w:rPr>
          <w:rFonts w:ascii="Times New Roman" w:hAnsi="Times New Roman" w:cs="Times New Roman"/>
          <w:b/>
          <w:smallCaps/>
          <w:sz w:val="24"/>
          <w:szCs w:val="24"/>
        </w:rPr>
        <w:t>Washington, D.C.</w:t>
      </w:r>
    </w:p>
    <w:p w:rsidR="00956864" w:rsidRPr="00260A13" w:rsidRDefault="007A7FB1" w:rsidP="00956864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pict>
          <v:rect id="_x0000_i1025" style="width:0;height:1.5pt" o:hralign="center" o:hrstd="t" o:hr="t" fillcolor="#9d9da1" stroked="f"/>
        </w:pict>
      </w:r>
    </w:p>
    <w:p w:rsidR="00956864" w:rsidRPr="00260A13" w:rsidRDefault="00956864" w:rsidP="00956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864" w:rsidRPr="00260A13" w:rsidRDefault="00956864" w:rsidP="00956864">
      <w:pPr>
        <w:tabs>
          <w:tab w:val="left" w:pos="12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ll 2016 EJCC Meeting Agenda"/>
        <w:tblDescription w:val="The first column contains the start and ending time of each item on the agenda, with the item itseld in the second column. "/>
      </w:tblPr>
      <w:tblGrid>
        <w:gridCol w:w="1458"/>
        <w:gridCol w:w="8287"/>
      </w:tblGrid>
      <w:tr w:rsidR="007A7FB1" w:rsidRPr="00260A13" w:rsidTr="007A7FB1">
        <w:trPr>
          <w:trHeight w:val="521"/>
          <w:tblHeader/>
        </w:trPr>
        <w:tc>
          <w:tcPr>
            <w:tcW w:w="748" w:type="pct"/>
          </w:tcPr>
          <w:p w:rsidR="007A7FB1" w:rsidRPr="00260A13" w:rsidRDefault="007A7FB1" w:rsidP="00260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pct"/>
          </w:tcPr>
          <w:p w:rsidR="007A7FB1" w:rsidRPr="00260A13" w:rsidRDefault="007A7FB1" w:rsidP="007A7FB1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Agenda</w:t>
            </w:r>
          </w:p>
        </w:tc>
      </w:tr>
      <w:tr w:rsidR="00260A13" w:rsidRPr="00260A13" w:rsidTr="005135D3">
        <w:trPr>
          <w:trHeight w:val="521"/>
        </w:trPr>
        <w:tc>
          <w:tcPr>
            <w:tcW w:w="748" w:type="pct"/>
          </w:tcPr>
          <w:p w:rsidR="00260A13" w:rsidRPr="00260A13" w:rsidRDefault="00260A13" w:rsidP="00260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10 – 10:35</w:t>
            </w:r>
          </w:p>
        </w:tc>
        <w:tc>
          <w:tcPr>
            <w:tcW w:w="4252" w:type="pct"/>
          </w:tcPr>
          <w:p w:rsidR="00260A13" w:rsidRPr="00260A13" w:rsidRDefault="00260A13" w:rsidP="00D90283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Welcome, Introductions, Opening Remarks (10 min)</w:t>
            </w:r>
          </w:p>
          <w:p w:rsidR="00260A13" w:rsidRPr="00260A13" w:rsidRDefault="00260A13" w:rsidP="00D90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i/>
                <w:sz w:val="24"/>
                <w:szCs w:val="24"/>
              </w:rPr>
              <w:t>Edwin Walker, Acting Assistant Secretary for Aging and Acting Administrator, Administration for Communi6ty Living</w:t>
            </w:r>
          </w:p>
          <w:p w:rsidR="00260A13" w:rsidRPr="00260A13" w:rsidRDefault="00260A13" w:rsidP="00D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13" w:rsidRPr="00260A13" w:rsidTr="005135D3">
        <w:trPr>
          <w:trHeight w:val="521"/>
        </w:trPr>
        <w:tc>
          <w:tcPr>
            <w:tcW w:w="748" w:type="pct"/>
          </w:tcPr>
          <w:p w:rsidR="00260A13" w:rsidRPr="00260A13" w:rsidRDefault="00260A13" w:rsidP="00260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pct"/>
          </w:tcPr>
          <w:p w:rsidR="00260A13" w:rsidRPr="00260A13" w:rsidRDefault="00260A13" w:rsidP="00D90283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Highlights of Federal Accomplishments on 8 Recs (18-24 min, ~ 3 min/agency)</w:t>
            </w:r>
          </w:p>
          <w:p w:rsidR="00260A13" w:rsidRPr="00260A13" w:rsidRDefault="00260A13" w:rsidP="00260A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 xml:space="preserve">progress toward the 8 EJCC Recommendations </w:t>
            </w:r>
          </w:p>
          <w:p w:rsidR="00260A13" w:rsidRPr="00260A13" w:rsidRDefault="00260A13" w:rsidP="00260A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accomplishments of EJCC member agencies since convening</w:t>
            </w:r>
          </w:p>
          <w:p w:rsidR="00260A13" w:rsidRPr="00260A13" w:rsidRDefault="00260A13" w:rsidP="00D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13" w:rsidRPr="00260A13" w:rsidRDefault="00260A13" w:rsidP="00D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13" w:rsidRPr="00260A13" w:rsidTr="005135D3">
        <w:trPr>
          <w:trHeight w:val="629"/>
        </w:trPr>
        <w:tc>
          <w:tcPr>
            <w:tcW w:w="748" w:type="pct"/>
          </w:tcPr>
          <w:p w:rsidR="00260A13" w:rsidRPr="00260A13" w:rsidRDefault="00260A13" w:rsidP="00260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10:35 - 11</w:t>
            </w:r>
          </w:p>
          <w:p w:rsidR="00260A13" w:rsidRPr="00260A13" w:rsidRDefault="00260A13" w:rsidP="00260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pct"/>
          </w:tcPr>
          <w:p w:rsidR="00260A13" w:rsidRPr="00260A13" w:rsidRDefault="00260A13" w:rsidP="00D90283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Cross-Agency Collaborations</w:t>
            </w:r>
          </w:p>
          <w:p w:rsidR="00260A13" w:rsidRPr="00260A13" w:rsidRDefault="00260A13" w:rsidP="00260A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Mass Mailing Fraud Education Campaign (5 min)</w:t>
            </w:r>
          </w:p>
          <w:p w:rsidR="00260A13" w:rsidRPr="00260A13" w:rsidRDefault="00260A13" w:rsidP="00D9028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i/>
                <w:sz w:val="24"/>
                <w:szCs w:val="24"/>
              </w:rPr>
              <w:t>Richard Goldberg, Assistant Director, Consumer Protection Branch, U.S. Department of Justice</w:t>
            </w:r>
          </w:p>
          <w:p w:rsidR="007A7FB1" w:rsidRDefault="00260A13" w:rsidP="007A7F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The Department of Justice is working closely with various federal agencies and NGOs on a public education and outreach campaign on mass mailing fraud.  Among the federal agencies with whom the Department is coordinating are Postal, FTC, CFPB, SSA and others.</w:t>
            </w:r>
          </w:p>
          <w:p w:rsidR="00260A13" w:rsidRPr="00260A13" w:rsidRDefault="00260A13" w:rsidP="007A7F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13" w:rsidRPr="00260A13" w:rsidRDefault="00260A13" w:rsidP="00260A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Planning for Diminished Capacity and Illness (5 min)</w:t>
            </w:r>
          </w:p>
          <w:p w:rsidR="00260A13" w:rsidRPr="00260A13" w:rsidRDefault="00260A13" w:rsidP="00D9028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i/>
                <w:sz w:val="24"/>
                <w:szCs w:val="24"/>
              </w:rPr>
              <w:t>Naomi Karp, JD, Senior Policy Analyst, Office for Older Americans, Consumer Financial Protection Bureau</w:t>
            </w:r>
          </w:p>
          <w:p w:rsidR="00260A13" w:rsidRPr="00260A13" w:rsidRDefault="00260A13" w:rsidP="00D902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Washington, DC</w:t>
            </w:r>
          </w:p>
          <w:p w:rsidR="00260A13" w:rsidRPr="00260A13" w:rsidRDefault="00260A13" w:rsidP="00D902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CFPB and the SEC released a join consumer advisory/investor bulletin in 2015 to educate consumers and prevent financial exploitation.</w:t>
            </w:r>
          </w:p>
          <w:p w:rsidR="00260A13" w:rsidRPr="00260A13" w:rsidRDefault="00260A13" w:rsidP="00D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13" w:rsidRPr="00260A13" w:rsidRDefault="00260A13" w:rsidP="00260A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Working Interdisciplinary Networks of Guardianship Stakeholders (5 min)</w:t>
            </w:r>
          </w:p>
          <w:p w:rsidR="00260A13" w:rsidRPr="00260A13" w:rsidRDefault="00260A13" w:rsidP="00D90283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i/>
                <w:sz w:val="24"/>
                <w:szCs w:val="24"/>
              </w:rPr>
              <w:t>Ben F. Belton, Senior Advisor to the Acting Administrator, U.S. Social Security Administration, Washington, D.C.</w:t>
            </w:r>
          </w:p>
          <w:p w:rsidR="00260A13" w:rsidRPr="00260A13" w:rsidRDefault="00260A13" w:rsidP="00D902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The Social Security Association, along with ACL and the VA, participate in these court-community partnerships to help facilitate efforts to advance guardianship and fiduciary best practices, improve judicial processes, protect individual rights and meet needs.</w:t>
            </w:r>
          </w:p>
          <w:p w:rsidR="00260A13" w:rsidRPr="00260A13" w:rsidRDefault="00260A13" w:rsidP="00D902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13" w:rsidRPr="00260A13" w:rsidRDefault="00260A13" w:rsidP="00260A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EJCC Member Q&amp;A (10 min)</w:t>
            </w:r>
          </w:p>
          <w:p w:rsidR="00260A13" w:rsidRPr="00260A13" w:rsidRDefault="00260A13" w:rsidP="00D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13" w:rsidRPr="00260A13" w:rsidRDefault="00260A13" w:rsidP="00D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13" w:rsidRPr="00260A13" w:rsidTr="005135D3">
        <w:trPr>
          <w:trHeight w:val="611"/>
        </w:trPr>
        <w:tc>
          <w:tcPr>
            <w:tcW w:w="748" w:type="pct"/>
          </w:tcPr>
          <w:p w:rsidR="00260A13" w:rsidRPr="00260A13" w:rsidRDefault="00260A13" w:rsidP="00260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– 11:40</w:t>
            </w:r>
          </w:p>
        </w:tc>
        <w:tc>
          <w:tcPr>
            <w:tcW w:w="4252" w:type="pct"/>
          </w:tcPr>
          <w:p w:rsidR="00260A13" w:rsidRPr="00260A13" w:rsidRDefault="00260A13" w:rsidP="00D90283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EJCC: Real World Impacts</w:t>
            </w:r>
          </w:p>
          <w:p w:rsidR="00260A13" w:rsidRPr="00260A13" w:rsidRDefault="00260A13" w:rsidP="00D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13" w:rsidRPr="00260A13" w:rsidRDefault="00260A13" w:rsidP="00260A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Increasing National Attention To Elder Abuse (5 min)</w:t>
            </w:r>
          </w:p>
          <w:p w:rsidR="00260A13" w:rsidRPr="00260A13" w:rsidRDefault="00260A13" w:rsidP="00D90283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i/>
                <w:sz w:val="24"/>
                <w:szCs w:val="24"/>
              </w:rPr>
              <w:t>Robert B. Blancato, National Coordinator, Elder Justice Coalition, Washington, D.C.</w:t>
            </w:r>
          </w:p>
          <w:p w:rsidR="00260A13" w:rsidRPr="00260A13" w:rsidRDefault="00260A13" w:rsidP="00D90283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A13" w:rsidRPr="00260A13" w:rsidRDefault="00260A13" w:rsidP="00260A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Enhancing Adult Protective Services (5 min)</w:t>
            </w:r>
          </w:p>
          <w:p w:rsidR="00260A13" w:rsidRPr="00260A13" w:rsidRDefault="00260A13" w:rsidP="00D90283">
            <w:pPr>
              <w:pStyle w:val="NoSpacing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i/>
                <w:sz w:val="24"/>
                <w:szCs w:val="24"/>
              </w:rPr>
              <w:t>William F. Benson, National Policy Advisor, National Adult Protective Services Association, Washington, D.C.</w:t>
            </w:r>
          </w:p>
          <w:p w:rsidR="00260A13" w:rsidRPr="00260A13" w:rsidRDefault="00260A13" w:rsidP="00D9028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1E8D" w:rsidRPr="00260A13" w:rsidRDefault="006E1E8D" w:rsidP="006E1E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Improving Investigation and Prosecution of Elder Abuse, Neglect, and Exploitation (5 min)</w:t>
            </w:r>
          </w:p>
          <w:p w:rsidR="006E1E8D" w:rsidRPr="00260A13" w:rsidRDefault="006E1E8D" w:rsidP="006E1E8D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i/>
                <w:sz w:val="24"/>
                <w:szCs w:val="24"/>
              </w:rPr>
              <w:t>Paul R Greenwood, JD, Deputy District Attorney, Head of Elder Abuse Prosecution Unit, San Diego, CA District Attorney’s Office</w:t>
            </w:r>
          </w:p>
          <w:p w:rsidR="006E1E8D" w:rsidRDefault="006E1E8D" w:rsidP="006E1E8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E8D" w:rsidRPr="00260A13" w:rsidRDefault="006E1E8D" w:rsidP="006E1E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Preventing Elder Financial Exploitation by Fiduciaries (5 min)</w:t>
            </w:r>
          </w:p>
          <w:p w:rsidR="006E1E8D" w:rsidRPr="00260A13" w:rsidRDefault="006E1E8D" w:rsidP="006E1E8D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i/>
                <w:sz w:val="24"/>
                <w:szCs w:val="24"/>
              </w:rPr>
              <w:t>Erica Wood, Assistant Director, ABA Commission on Law and Aging, Washington, D.C.</w:t>
            </w:r>
          </w:p>
          <w:p w:rsidR="00260A13" w:rsidRPr="00260A13" w:rsidRDefault="00260A13" w:rsidP="00D9028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13" w:rsidRPr="00260A13" w:rsidRDefault="00260A13" w:rsidP="00260A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Improving Local Community Responses to Elder Abuse: The Elder Shelter Model (5 min)</w:t>
            </w:r>
          </w:p>
          <w:p w:rsidR="00260A13" w:rsidRPr="00260A13" w:rsidRDefault="00260A13" w:rsidP="00D9028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i/>
                <w:sz w:val="24"/>
                <w:szCs w:val="24"/>
              </w:rPr>
              <w:t>Daniel Reingold, JD, MSW, President and CEO, RiverSpring Health, Riverdale, New York</w:t>
            </w:r>
          </w:p>
          <w:p w:rsidR="00260A13" w:rsidRPr="00260A13" w:rsidRDefault="00260A13" w:rsidP="00D9028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13" w:rsidRPr="00260A13" w:rsidRDefault="00260A13" w:rsidP="00260A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EJCC Member Q&amp;A (15 min)</w:t>
            </w:r>
          </w:p>
          <w:p w:rsidR="00260A13" w:rsidRPr="00260A13" w:rsidRDefault="00260A13" w:rsidP="00D9028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13" w:rsidRPr="00260A13" w:rsidTr="005135D3">
        <w:trPr>
          <w:trHeight w:val="845"/>
        </w:trPr>
        <w:tc>
          <w:tcPr>
            <w:tcW w:w="748" w:type="pct"/>
          </w:tcPr>
          <w:p w:rsidR="00260A13" w:rsidRPr="00260A13" w:rsidRDefault="00260A13" w:rsidP="00260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11:40 - 12</w:t>
            </w:r>
          </w:p>
        </w:tc>
        <w:tc>
          <w:tcPr>
            <w:tcW w:w="4252" w:type="pct"/>
          </w:tcPr>
          <w:p w:rsidR="00260A13" w:rsidRPr="00260A13" w:rsidRDefault="00260A13" w:rsidP="00D90283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Discussion: Lessons Learned &amp; Next Steps </w:t>
            </w: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(15 min)</w:t>
            </w:r>
          </w:p>
          <w:p w:rsidR="00260A13" w:rsidRPr="00260A13" w:rsidRDefault="00260A13" w:rsidP="00D90283">
            <w:pPr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60A13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EJCC Members</w:t>
            </w:r>
          </w:p>
          <w:p w:rsidR="00260A13" w:rsidRPr="00260A13" w:rsidRDefault="00260A13" w:rsidP="00D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13" w:rsidRPr="00260A13" w:rsidRDefault="00260A13" w:rsidP="00D90283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60A1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Closing Remarks/Adjourn </w:t>
            </w:r>
            <w:r w:rsidRPr="00260A13">
              <w:rPr>
                <w:rFonts w:ascii="Times New Roman" w:hAnsi="Times New Roman" w:cs="Times New Roman"/>
                <w:sz w:val="24"/>
                <w:szCs w:val="24"/>
              </w:rPr>
              <w:t>(5 min)</w:t>
            </w:r>
          </w:p>
          <w:p w:rsidR="00260A13" w:rsidRPr="00260A13" w:rsidRDefault="00260A13" w:rsidP="00D90283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60A13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Edwin Walker</w:t>
            </w:r>
          </w:p>
          <w:p w:rsidR="00260A13" w:rsidRPr="00260A13" w:rsidRDefault="00260A13" w:rsidP="00D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9D2" w:rsidRPr="00260A13" w:rsidRDefault="00F059D2" w:rsidP="00F059D2">
      <w:pPr>
        <w:tabs>
          <w:tab w:val="left" w:pos="120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059D2" w:rsidRPr="00260A13" w:rsidSect="00260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2A" w:rsidRDefault="00C30B2A" w:rsidP="00C30B2A">
      <w:pPr>
        <w:spacing w:after="0" w:line="240" w:lineRule="auto"/>
      </w:pPr>
      <w:r>
        <w:separator/>
      </w:r>
    </w:p>
  </w:endnote>
  <w:endnote w:type="continuationSeparator" w:id="0">
    <w:p w:rsidR="00C30B2A" w:rsidRDefault="00C30B2A" w:rsidP="00C3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B1" w:rsidRDefault="007A7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2A" w:rsidRPr="00260A13" w:rsidRDefault="00C30B2A" w:rsidP="007A7FB1">
    <w:pPr>
      <w:tabs>
        <w:tab w:val="left" w:pos="1200"/>
      </w:tabs>
      <w:rPr>
        <w:rFonts w:ascii="Times New Roman" w:hAnsi="Times New Roman" w:cs="Times New Roman"/>
        <w:b/>
        <w:smallCap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B1" w:rsidRDefault="007A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2A" w:rsidRDefault="00C30B2A" w:rsidP="00C30B2A">
      <w:pPr>
        <w:spacing w:after="0" w:line="240" w:lineRule="auto"/>
      </w:pPr>
      <w:r>
        <w:separator/>
      </w:r>
    </w:p>
  </w:footnote>
  <w:footnote w:type="continuationSeparator" w:id="0">
    <w:p w:rsidR="00C30B2A" w:rsidRDefault="00C30B2A" w:rsidP="00C3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B1" w:rsidRDefault="007A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B1" w:rsidRDefault="007A7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B1" w:rsidRDefault="007A7FB1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2AA"/>
    <w:multiLevelType w:val="hybridMultilevel"/>
    <w:tmpl w:val="89E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3D9"/>
    <w:multiLevelType w:val="hybridMultilevel"/>
    <w:tmpl w:val="46FA5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F2D6A"/>
    <w:multiLevelType w:val="hybridMultilevel"/>
    <w:tmpl w:val="12B4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F6946"/>
    <w:multiLevelType w:val="hybridMultilevel"/>
    <w:tmpl w:val="FB16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0D80"/>
    <w:multiLevelType w:val="hybridMultilevel"/>
    <w:tmpl w:val="4A0CF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32512"/>
    <w:multiLevelType w:val="hybridMultilevel"/>
    <w:tmpl w:val="F9EEA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5896"/>
    <w:multiLevelType w:val="hybridMultilevel"/>
    <w:tmpl w:val="DABACC3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BC"/>
    <w:rsid w:val="00003C11"/>
    <w:rsid w:val="0003231E"/>
    <w:rsid w:val="00034C69"/>
    <w:rsid w:val="00127E10"/>
    <w:rsid w:val="0015002D"/>
    <w:rsid w:val="0023198F"/>
    <w:rsid w:val="00260A13"/>
    <w:rsid w:val="00276DD5"/>
    <w:rsid w:val="002B75F7"/>
    <w:rsid w:val="002E5CEE"/>
    <w:rsid w:val="003C50E0"/>
    <w:rsid w:val="005135D3"/>
    <w:rsid w:val="005818E9"/>
    <w:rsid w:val="005A6D06"/>
    <w:rsid w:val="005A756B"/>
    <w:rsid w:val="005B12BC"/>
    <w:rsid w:val="0069432F"/>
    <w:rsid w:val="006B4E0D"/>
    <w:rsid w:val="006E1E8D"/>
    <w:rsid w:val="006E2835"/>
    <w:rsid w:val="007349A0"/>
    <w:rsid w:val="00771195"/>
    <w:rsid w:val="007A7FB1"/>
    <w:rsid w:val="008360B4"/>
    <w:rsid w:val="0085272C"/>
    <w:rsid w:val="00904820"/>
    <w:rsid w:val="00956864"/>
    <w:rsid w:val="00964103"/>
    <w:rsid w:val="00977BD0"/>
    <w:rsid w:val="00991D6F"/>
    <w:rsid w:val="009A3263"/>
    <w:rsid w:val="009F700C"/>
    <w:rsid w:val="00A1193F"/>
    <w:rsid w:val="00A22585"/>
    <w:rsid w:val="00A36D37"/>
    <w:rsid w:val="00A71763"/>
    <w:rsid w:val="00A8798E"/>
    <w:rsid w:val="00B02630"/>
    <w:rsid w:val="00B3402C"/>
    <w:rsid w:val="00B7166A"/>
    <w:rsid w:val="00C30B2A"/>
    <w:rsid w:val="00C42719"/>
    <w:rsid w:val="00C83E14"/>
    <w:rsid w:val="00D04B87"/>
    <w:rsid w:val="00D21F41"/>
    <w:rsid w:val="00D66DFA"/>
    <w:rsid w:val="00DD26F5"/>
    <w:rsid w:val="00F059D2"/>
    <w:rsid w:val="00F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14A5AF"/>
  <w15:docId w15:val="{7ACB8925-2633-408D-8AC6-D01187FF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FA"/>
    <w:pPr>
      <w:ind w:left="720"/>
      <w:contextualSpacing/>
    </w:pPr>
  </w:style>
  <w:style w:type="table" w:styleId="TableGrid">
    <w:name w:val="Table Grid"/>
    <w:basedOn w:val="TableNormal"/>
    <w:uiPriority w:val="59"/>
    <w:rsid w:val="00D6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2A"/>
  </w:style>
  <w:style w:type="paragraph" w:styleId="Footer">
    <w:name w:val="footer"/>
    <w:basedOn w:val="Normal"/>
    <w:link w:val="FooterChar"/>
    <w:uiPriority w:val="99"/>
    <w:unhideWhenUsed/>
    <w:rsid w:val="00C3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2A"/>
  </w:style>
  <w:style w:type="paragraph" w:styleId="NoSpacing">
    <w:name w:val="No Spacing"/>
    <w:uiPriority w:val="1"/>
    <w:qFormat/>
    <w:rsid w:val="00C30B2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60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B38D-4C32-4872-92D4-A3AF7EA7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Petruy, Elizabeth (ACL)</cp:lastModifiedBy>
  <cp:revision>5</cp:revision>
  <dcterms:created xsi:type="dcterms:W3CDTF">2016-09-23T19:29:00Z</dcterms:created>
  <dcterms:modified xsi:type="dcterms:W3CDTF">2019-12-06T21:10:00Z</dcterms:modified>
</cp:coreProperties>
</file>